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3E9A" w14:textId="138E3CF1" w:rsidR="00351614" w:rsidRPr="00021706" w:rsidRDefault="00351614" w:rsidP="00351614">
      <w:pPr>
        <w:spacing w:before="120" w:after="0"/>
        <w:jc w:val="center"/>
        <w:rPr>
          <w:rFonts w:ascii="Times New Roman" w:hAnsi="Times New Roman" w:cs="Times New Roman"/>
          <w:sz w:val="28"/>
          <w:szCs w:val="28"/>
        </w:rPr>
      </w:pPr>
      <w:r w:rsidRPr="00021706">
        <w:rPr>
          <w:rFonts w:ascii="Times New Roman" w:hAnsi="Times New Roman" w:cs="Times New Roman"/>
          <w:sz w:val="28"/>
          <w:szCs w:val="28"/>
        </w:rPr>
        <w:t>ÔN TẬP LẦN 4</w:t>
      </w:r>
    </w:p>
    <w:p w14:paraId="52C4B514" w14:textId="7B0158C2" w:rsidR="00351614" w:rsidRPr="00021706" w:rsidRDefault="00826834" w:rsidP="00351614">
      <w:pPr>
        <w:spacing w:before="120" w:after="0"/>
        <w:jc w:val="center"/>
        <w:rPr>
          <w:rFonts w:ascii="Times New Roman" w:hAnsi="Times New Roman" w:cs="Times New Roman"/>
          <w:b/>
          <w:bCs/>
          <w:sz w:val="28"/>
          <w:szCs w:val="28"/>
        </w:rPr>
      </w:pPr>
      <w:r w:rsidRPr="00021706">
        <w:rPr>
          <w:rFonts w:ascii="Times New Roman" w:hAnsi="Times New Roman" w:cs="Times New Roman"/>
          <w:b/>
          <w:bCs/>
          <w:sz w:val="28"/>
          <w:szCs w:val="28"/>
        </w:rPr>
        <w:t xml:space="preserve">ÔN TẬP </w:t>
      </w:r>
      <w:r w:rsidR="00351614" w:rsidRPr="00021706">
        <w:rPr>
          <w:rFonts w:ascii="Times New Roman" w:hAnsi="Times New Roman" w:cs="Times New Roman"/>
          <w:b/>
          <w:bCs/>
          <w:sz w:val="28"/>
          <w:szCs w:val="28"/>
        </w:rPr>
        <w:t>CÁCH NH</w:t>
      </w:r>
      <w:r w:rsidR="00926839">
        <w:rPr>
          <w:rFonts w:ascii="Times New Roman" w:hAnsi="Times New Roman" w:cs="Times New Roman"/>
          <w:b/>
          <w:bCs/>
          <w:sz w:val="28"/>
          <w:szCs w:val="28"/>
        </w:rPr>
        <w:t>Ậ</w:t>
      </w:r>
      <w:r w:rsidR="00351614" w:rsidRPr="00021706">
        <w:rPr>
          <w:rFonts w:ascii="Times New Roman" w:hAnsi="Times New Roman" w:cs="Times New Roman"/>
          <w:b/>
          <w:bCs/>
          <w:sz w:val="28"/>
          <w:szCs w:val="28"/>
        </w:rPr>
        <w:t>N XÉT BẢNG SỐ LIỆU</w:t>
      </w:r>
    </w:p>
    <w:p w14:paraId="72C23E6E" w14:textId="0D07C667" w:rsidR="00351614"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I. Các dạng câu hỏi phân tích bảng số liệu</w:t>
      </w:r>
    </w:p>
    <w:p w14:paraId="7E530846" w14:textId="0BBED1EB"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Dạng câu hỏi phân tích bảng số liệu gắn với biểu đồ. Dạng này thường gồm 2 phần: vẽ biểu đồ và phân tích bảng số liệu.</w:t>
      </w:r>
    </w:p>
    <w:p w14:paraId="3287E1E3" w14:textId="5D8CCC9C"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Dạng câu hỏi chỉ yêu cầu phân tích bảng số liệu.</w:t>
      </w:r>
    </w:p>
    <w:p w14:paraId="7D92772D" w14:textId="58FA2BE5"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II. Cách phân tích số liệu</w:t>
      </w:r>
    </w:p>
    <w:p w14:paraId="1072C5EA" w14:textId="68B4F366"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ab/>
        <w:t>Nhìn chung không có mẫu phân tích số liệu nhất định. Tuy nhiên để đỡ bị sót ý khi phân tích, cần chú ý một số điểm như sau:</w:t>
      </w:r>
    </w:p>
    <w:p w14:paraId="00EA7B48" w14:textId="6E4DBDEE"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Đối với câu hỏi: cần đọc kỹ câu hỏi để xác định phạm vi đề bài yêu cầu. Tìm ra những yêu cầu chủ đạo, tái hiện kiến thức có liên quan đến câu hỏi và số liệu đã cho.</w:t>
      </w:r>
    </w:p>
    <w:p w14:paraId="377C4A39" w14:textId="506DB709"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Đối với xử lí số liệu cần:</w:t>
      </w:r>
    </w:p>
    <w:p w14:paraId="1C13B36E" w14:textId="3B07C477"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Phát hiện mối liên hệ giữa hàng loạt số liệu. Chú ý đến giá trị tiêu biểu như lớn nhất, nhỏ nhất, trung bình.</w:t>
      </w:r>
    </w:p>
    <w:p w14:paraId="3408E552" w14:textId="4C16015D"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Phân tích khái quát trước rồi phân tích cụ thể sau.</w:t>
      </w:r>
    </w:p>
    <w:p w14:paraId="033F35EA" w14:textId="53C4B5BE" w:rsidR="00F6449B" w:rsidRPr="00021706" w:rsidRDefault="00F6449B"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Luôn tìm cách so sánh, đối chiếu, tổng hợp ở cả số liệu tương đối (%) và số liệu tuyệt đối (số liệu thực).</w:t>
      </w:r>
    </w:p>
    <w:p w14:paraId="3C7D1330" w14:textId="2A2B7368" w:rsidR="00826834" w:rsidRPr="00021706" w:rsidRDefault="00826834"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Đối với việc nhận xét</w:t>
      </w:r>
    </w:p>
    <w:p w14:paraId="5FF71A72" w14:textId="7149A323" w:rsidR="00826834" w:rsidRPr="00021706" w:rsidRDefault="00826834"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Đưa ra nhận xét phải dựa trên yêu cầu của câu hỏi và kết quả xử lí số liệu.</w:t>
      </w:r>
    </w:p>
    <w:p w14:paraId="31047552" w14:textId="323B6A93" w:rsidR="00826834" w:rsidRPr="00021706" w:rsidRDefault="00826834"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Nhận xét phải được sắp xếp theo thứ tự cụ thể từ khai quát đến cụ thể, từ cao xuống thấp, từ phức tạp đến đơn giản.</w:t>
      </w:r>
    </w:p>
    <w:p w14:paraId="2C745CE0" w14:textId="19800E64" w:rsidR="00826834" w:rsidRPr="00021706" w:rsidRDefault="00826834" w:rsidP="00351614">
      <w:pPr>
        <w:spacing w:before="120" w:after="0"/>
        <w:rPr>
          <w:rFonts w:ascii="Times New Roman" w:hAnsi="Times New Roman" w:cs="Times New Roman"/>
          <w:sz w:val="28"/>
          <w:szCs w:val="28"/>
        </w:rPr>
      </w:pPr>
      <w:r w:rsidRPr="00021706">
        <w:rPr>
          <w:rFonts w:ascii="Times New Roman" w:hAnsi="Times New Roman" w:cs="Times New Roman"/>
          <w:sz w:val="28"/>
          <w:szCs w:val="28"/>
        </w:rPr>
        <w:t>+ Cần có số liệu cụ thể chứng minh cho từng nhận xét</w:t>
      </w:r>
    </w:p>
    <w:p w14:paraId="48E7F651" w14:textId="0DAA5366" w:rsidR="00E620D3" w:rsidRPr="00021706" w:rsidRDefault="00826834" w:rsidP="00826834">
      <w:pPr>
        <w:spacing w:before="120" w:after="0"/>
        <w:jc w:val="center"/>
        <w:rPr>
          <w:rFonts w:ascii="Times New Roman" w:hAnsi="Times New Roman" w:cs="Times New Roman"/>
          <w:b/>
          <w:bCs/>
          <w:sz w:val="28"/>
          <w:szCs w:val="28"/>
        </w:rPr>
      </w:pPr>
      <w:r w:rsidRPr="00021706">
        <w:rPr>
          <w:rFonts w:ascii="Times New Roman" w:hAnsi="Times New Roman" w:cs="Times New Roman"/>
          <w:b/>
          <w:bCs/>
          <w:sz w:val="28"/>
          <w:szCs w:val="28"/>
        </w:rPr>
        <w:t>BÀI TẬP THỰC HÀNH</w:t>
      </w:r>
    </w:p>
    <w:p w14:paraId="5A4E2434" w14:textId="6A5E46A2" w:rsidR="00826834" w:rsidRPr="00021706" w:rsidRDefault="00826834" w:rsidP="00826834">
      <w:pPr>
        <w:spacing w:before="120" w:after="0"/>
        <w:rPr>
          <w:rFonts w:ascii="Times New Roman" w:hAnsi="Times New Roman" w:cs="Times New Roman"/>
          <w:b/>
          <w:bCs/>
          <w:sz w:val="28"/>
          <w:szCs w:val="28"/>
        </w:rPr>
      </w:pPr>
      <w:r w:rsidRPr="00021706">
        <w:rPr>
          <w:rFonts w:ascii="Times New Roman" w:hAnsi="Times New Roman" w:cs="Times New Roman"/>
          <w:b/>
          <w:bCs/>
          <w:sz w:val="28"/>
          <w:szCs w:val="28"/>
        </w:rPr>
        <w:t>Bài tập 1</w:t>
      </w:r>
    </w:p>
    <w:p w14:paraId="3DC8B248" w14:textId="3F23272B" w:rsidR="00826834" w:rsidRPr="00021706" w:rsidRDefault="0071258D" w:rsidP="00826834">
      <w:pPr>
        <w:spacing w:before="120" w:after="0"/>
        <w:rPr>
          <w:rFonts w:ascii="Times New Roman" w:hAnsi="Times New Roman" w:cs="Times New Roman"/>
          <w:sz w:val="28"/>
          <w:szCs w:val="28"/>
        </w:rPr>
      </w:pPr>
      <w:r w:rsidRPr="00021706">
        <w:rPr>
          <w:rFonts w:ascii="Times New Roman" w:hAnsi="Times New Roman" w:cs="Times New Roman"/>
          <w:sz w:val="28"/>
          <w:szCs w:val="28"/>
        </w:rPr>
        <w:t>Cho bảng số liệu:</w:t>
      </w:r>
    </w:p>
    <w:p w14:paraId="49C30986" w14:textId="77777777" w:rsidR="0071258D" w:rsidRPr="00021706" w:rsidRDefault="0071258D" w:rsidP="0071258D">
      <w:pPr>
        <w:ind w:left="48" w:right="48"/>
        <w:jc w:val="center"/>
        <w:rPr>
          <w:rFonts w:ascii="Times New Roman" w:hAnsi="Times New Roman" w:cs="Times New Roman"/>
          <w:b/>
          <w:color w:val="000000"/>
          <w:sz w:val="28"/>
          <w:szCs w:val="28"/>
        </w:rPr>
      </w:pPr>
      <w:r w:rsidRPr="00021706">
        <w:rPr>
          <w:rFonts w:ascii="Times New Roman" w:hAnsi="Times New Roman" w:cs="Times New Roman"/>
          <w:b/>
          <w:color w:val="000000"/>
          <w:sz w:val="28"/>
          <w:szCs w:val="28"/>
        </w:rPr>
        <w:t xml:space="preserve">GDP của LB Nga qua các năm   </w:t>
      </w:r>
    </w:p>
    <w:p w14:paraId="17B7769F" w14:textId="47453FE3" w:rsidR="0071258D" w:rsidRPr="00021706" w:rsidRDefault="0071258D" w:rsidP="0071258D">
      <w:pPr>
        <w:ind w:left="48" w:right="48"/>
        <w:jc w:val="center"/>
        <w:rPr>
          <w:rFonts w:ascii="Times New Roman" w:hAnsi="Times New Roman" w:cs="Times New Roman"/>
          <w:i/>
          <w:color w:val="000000"/>
          <w:sz w:val="28"/>
          <w:szCs w:val="28"/>
        </w:rPr>
      </w:pPr>
      <w:r w:rsidRPr="00021706">
        <w:rPr>
          <w:rFonts w:ascii="Times New Roman" w:hAnsi="Times New Roman" w:cs="Times New Roman"/>
          <w:i/>
          <w:color w:val="000000"/>
          <w:sz w:val="28"/>
          <w:szCs w:val="28"/>
        </w:rPr>
        <w:tab/>
      </w:r>
      <w:r w:rsidRPr="00021706">
        <w:rPr>
          <w:rFonts w:ascii="Times New Roman" w:hAnsi="Times New Roman" w:cs="Times New Roman"/>
          <w:i/>
          <w:color w:val="000000"/>
          <w:sz w:val="28"/>
          <w:szCs w:val="28"/>
        </w:rPr>
        <w:tab/>
      </w:r>
      <w:r w:rsidRPr="00021706">
        <w:rPr>
          <w:rFonts w:ascii="Times New Roman" w:hAnsi="Times New Roman" w:cs="Times New Roman"/>
          <w:i/>
          <w:color w:val="000000"/>
          <w:sz w:val="28"/>
          <w:szCs w:val="28"/>
        </w:rPr>
        <w:tab/>
      </w:r>
      <w:r w:rsidRPr="00021706">
        <w:rPr>
          <w:rFonts w:ascii="Times New Roman" w:hAnsi="Times New Roman" w:cs="Times New Roman"/>
          <w:i/>
          <w:color w:val="000000"/>
          <w:sz w:val="28"/>
          <w:szCs w:val="28"/>
        </w:rPr>
        <w:tab/>
      </w:r>
      <w:r w:rsidRPr="00021706">
        <w:rPr>
          <w:rFonts w:ascii="Times New Roman" w:hAnsi="Times New Roman" w:cs="Times New Roman"/>
          <w:i/>
          <w:color w:val="000000"/>
          <w:sz w:val="28"/>
          <w:szCs w:val="28"/>
        </w:rPr>
        <w:tab/>
      </w:r>
      <w:r w:rsidRPr="00021706">
        <w:rPr>
          <w:rFonts w:ascii="Times New Roman" w:hAnsi="Times New Roman" w:cs="Times New Roman"/>
          <w:i/>
          <w:color w:val="000000"/>
          <w:sz w:val="28"/>
          <w:szCs w:val="28"/>
        </w:rPr>
        <w:tab/>
        <w:t>(Đơn vị: tỉ USD)</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59"/>
        <w:gridCol w:w="1159"/>
        <w:gridCol w:w="1159"/>
        <w:gridCol w:w="1159"/>
        <w:gridCol w:w="1355"/>
        <w:gridCol w:w="1355"/>
      </w:tblGrid>
      <w:tr w:rsidR="0071258D" w:rsidRPr="00021706" w14:paraId="787FF125" w14:textId="77777777" w:rsidTr="00A0078E">
        <w:trPr>
          <w:jc w:val="center"/>
        </w:trPr>
        <w:tc>
          <w:tcPr>
            <w:tcW w:w="0" w:type="auto"/>
            <w:tcMar>
              <w:top w:w="100" w:type="dxa"/>
              <w:left w:w="100" w:type="dxa"/>
              <w:bottom w:w="100" w:type="dxa"/>
              <w:right w:w="100" w:type="dxa"/>
            </w:tcMar>
            <w:hideMark/>
          </w:tcPr>
          <w:p w14:paraId="744E715F" w14:textId="77777777" w:rsidR="0071258D" w:rsidRPr="00021706" w:rsidRDefault="0071258D" w:rsidP="0071258D">
            <w:pPr>
              <w:jc w:val="cente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t>Năm</w:t>
            </w:r>
          </w:p>
        </w:tc>
        <w:tc>
          <w:tcPr>
            <w:tcW w:w="0" w:type="auto"/>
            <w:tcMar>
              <w:top w:w="100" w:type="dxa"/>
              <w:left w:w="100" w:type="dxa"/>
              <w:bottom w:w="100" w:type="dxa"/>
              <w:right w:w="100" w:type="dxa"/>
            </w:tcMar>
            <w:hideMark/>
          </w:tcPr>
          <w:p w14:paraId="006051E3" w14:textId="77777777" w:rsidR="0071258D" w:rsidRPr="00021706" w:rsidRDefault="0071258D" w:rsidP="0071258D">
            <w:pPr>
              <w:jc w:val="cente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t>1990</w:t>
            </w:r>
          </w:p>
        </w:tc>
        <w:tc>
          <w:tcPr>
            <w:tcW w:w="0" w:type="auto"/>
            <w:tcMar>
              <w:top w:w="100" w:type="dxa"/>
              <w:left w:w="100" w:type="dxa"/>
              <w:bottom w:w="100" w:type="dxa"/>
              <w:right w:w="100" w:type="dxa"/>
            </w:tcMar>
            <w:hideMark/>
          </w:tcPr>
          <w:p w14:paraId="0A32150F" w14:textId="77777777" w:rsidR="0071258D" w:rsidRPr="00021706" w:rsidRDefault="0071258D" w:rsidP="0071258D">
            <w:pPr>
              <w:jc w:val="cente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t>1995</w:t>
            </w:r>
          </w:p>
        </w:tc>
        <w:tc>
          <w:tcPr>
            <w:tcW w:w="0" w:type="auto"/>
            <w:tcMar>
              <w:top w:w="100" w:type="dxa"/>
              <w:left w:w="100" w:type="dxa"/>
              <w:bottom w:w="100" w:type="dxa"/>
              <w:right w:w="100" w:type="dxa"/>
            </w:tcMar>
            <w:hideMark/>
          </w:tcPr>
          <w:p w14:paraId="3E5E9EA4" w14:textId="77777777" w:rsidR="0071258D" w:rsidRPr="00021706" w:rsidRDefault="0071258D" w:rsidP="0071258D">
            <w:pPr>
              <w:jc w:val="cente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t>2000</w:t>
            </w:r>
          </w:p>
        </w:tc>
        <w:tc>
          <w:tcPr>
            <w:tcW w:w="0" w:type="auto"/>
            <w:tcMar>
              <w:top w:w="100" w:type="dxa"/>
              <w:left w:w="100" w:type="dxa"/>
              <w:bottom w:w="100" w:type="dxa"/>
              <w:right w:w="100" w:type="dxa"/>
            </w:tcMar>
            <w:hideMark/>
          </w:tcPr>
          <w:p w14:paraId="4EF8D8A7" w14:textId="77777777" w:rsidR="0071258D" w:rsidRPr="00021706" w:rsidRDefault="0071258D" w:rsidP="0071258D">
            <w:pPr>
              <w:jc w:val="cente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t>2004</w:t>
            </w:r>
          </w:p>
        </w:tc>
        <w:tc>
          <w:tcPr>
            <w:tcW w:w="0" w:type="auto"/>
            <w:tcMar>
              <w:top w:w="100" w:type="dxa"/>
              <w:left w:w="100" w:type="dxa"/>
              <w:bottom w:w="100" w:type="dxa"/>
              <w:right w:w="100" w:type="dxa"/>
            </w:tcMar>
            <w:hideMark/>
          </w:tcPr>
          <w:p w14:paraId="3B9C5C7B" w14:textId="77777777" w:rsidR="0071258D" w:rsidRPr="00021706" w:rsidRDefault="0071258D" w:rsidP="0071258D">
            <w:pPr>
              <w:jc w:val="cente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t>2010</w:t>
            </w:r>
          </w:p>
        </w:tc>
        <w:tc>
          <w:tcPr>
            <w:tcW w:w="0" w:type="auto"/>
            <w:tcMar>
              <w:top w:w="100" w:type="dxa"/>
              <w:left w:w="100" w:type="dxa"/>
              <w:bottom w:w="100" w:type="dxa"/>
              <w:right w:w="100" w:type="dxa"/>
            </w:tcMar>
            <w:hideMark/>
          </w:tcPr>
          <w:p w14:paraId="78949E0A" w14:textId="77777777" w:rsidR="0071258D" w:rsidRPr="00021706" w:rsidRDefault="0071258D" w:rsidP="0071258D">
            <w:pPr>
              <w:jc w:val="cente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t>2015</w:t>
            </w:r>
          </w:p>
        </w:tc>
      </w:tr>
      <w:tr w:rsidR="0071258D" w:rsidRPr="00021706" w14:paraId="61CC85A2" w14:textId="77777777" w:rsidTr="00A0078E">
        <w:trPr>
          <w:jc w:val="center"/>
        </w:trPr>
        <w:tc>
          <w:tcPr>
            <w:tcW w:w="0" w:type="auto"/>
            <w:tcMar>
              <w:top w:w="100" w:type="dxa"/>
              <w:left w:w="100" w:type="dxa"/>
              <w:bottom w:w="100" w:type="dxa"/>
              <w:right w:w="100" w:type="dxa"/>
            </w:tcMar>
            <w:hideMark/>
          </w:tcPr>
          <w:p w14:paraId="5F532109" w14:textId="77777777" w:rsidR="0071258D" w:rsidRPr="00021706" w:rsidRDefault="0071258D" w:rsidP="000A1994">
            <w:pPr>
              <w:rPr>
                <w:rFonts w:ascii="Times New Roman" w:hAnsi="Times New Roman" w:cs="Times New Roman"/>
                <w:b/>
                <w:bCs/>
                <w:color w:val="313131"/>
                <w:sz w:val="28"/>
                <w:szCs w:val="28"/>
              </w:rPr>
            </w:pPr>
            <w:r w:rsidRPr="00021706">
              <w:rPr>
                <w:rFonts w:ascii="Times New Roman" w:hAnsi="Times New Roman" w:cs="Times New Roman"/>
                <w:b/>
                <w:bCs/>
                <w:color w:val="313131"/>
                <w:sz w:val="28"/>
                <w:szCs w:val="28"/>
              </w:rPr>
              <w:lastRenderedPageBreak/>
              <w:t>GDP</w:t>
            </w:r>
          </w:p>
        </w:tc>
        <w:tc>
          <w:tcPr>
            <w:tcW w:w="0" w:type="auto"/>
            <w:tcMar>
              <w:top w:w="100" w:type="dxa"/>
              <w:left w:w="100" w:type="dxa"/>
              <w:bottom w:w="100" w:type="dxa"/>
              <w:right w:w="100" w:type="dxa"/>
            </w:tcMar>
            <w:hideMark/>
          </w:tcPr>
          <w:p w14:paraId="13273535" w14:textId="77777777" w:rsidR="0071258D" w:rsidRPr="00021706" w:rsidRDefault="0071258D" w:rsidP="000A1994">
            <w:pPr>
              <w:rPr>
                <w:rFonts w:ascii="Times New Roman" w:hAnsi="Times New Roman" w:cs="Times New Roman"/>
                <w:color w:val="313131"/>
                <w:sz w:val="28"/>
                <w:szCs w:val="28"/>
              </w:rPr>
            </w:pPr>
            <w:r w:rsidRPr="00021706">
              <w:rPr>
                <w:rFonts w:ascii="Times New Roman" w:hAnsi="Times New Roman" w:cs="Times New Roman"/>
                <w:color w:val="313131"/>
                <w:sz w:val="28"/>
                <w:szCs w:val="28"/>
              </w:rPr>
              <w:t>967,3</w:t>
            </w:r>
          </w:p>
        </w:tc>
        <w:tc>
          <w:tcPr>
            <w:tcW w:w="0" w:type="auto"/>
            <w:tcMar>
              <w:top w:w="100" w:type="dxa"/>
              <w:left w:w="100" w:type="dxa"/>
              <w:bottom w:w="100" w:type="dxa"/>
              <w:right w:w="100" w:type="dxa"/>
            </w:tcMar>
            <w:hideMark/>
          </w:tcPr>
          <w:p w14:paraId="6230EB0C" w14:textId="77777777" w:rsidR="0071258D" w:rsidRPr="00021706" w:rsidRDefault="0071258D" w:rsidP="000A1994">
            <w:pPr>
              <w:rPr>
                <w:rFonts w:ascii="Times New Roman" w:hAnsi="Times New Roman" w:cs="Times New Roman"/>
                <w:color w:val="313131"/>
                <w:sz w:val="28"/>
                <w:szCs w:val="28"/>
              </w:rPr>
            </w:pPr>
            <w:r w:rsidRPr="00021706">
              <w:rPr>
                <w:rFonts w:ascii="Times New Roman" w:hAnsi="Times New Roman" w:cs="Times New Roman"/>
                <w:color w:val="313131"/>
                <w:sz w:val="28"/>
                <w:szCs w:val="28"/>
              </w:rPr>
              <w:t>363,9</w:t>
            </w:r>
          </w:p>
        </w:tc>
        <w:tc>
          <w:tcPr>
            <w:tcW w:w="0" w:type="auto"/>
            <w:tcMar>
              <w:top w:w="100" w:type="dxa"/>
              <w:left w:w="100" w:type="dxa"/>
              <w:bottom w:w="100" w:type="dxa"/>
              <w:right w:w="100" w:type="dxa"/>
            </w:tcMar>
            <w:hideMark/>
          </w:tcPr>
          <w:p w14:paraId="09B61F6D" w14:textId="77777777" w:rsidR="0071258D" w:rsidRPr="00021706" w:rsidRDefault="0071258D" w:rsidP="000A1994">
            <w:pPr>
              <w:rPr>
                <w:rFonts w:ascii="Times New Roman" w:hAnsi="Times New Roman" w:cs="Times New Roman"/>
                <w:color w:val="313131"/>
                <w:sz w:val="28"/>
                <w:szCs w:val="28"/>
              </w:rPr>
            </w:pPr>
            <w:r w:rsidRPr="00021706">
              <w:rPr>
                <w:rFonts w:ascii="Times New Roman" w:hAnsi="Times New Roman" w:cs="Times New Roman"/>
                <w:color w:val="313131"/>
                <w:sz w:val="28"/>
                <w:szCs w:val="28"/>
              </w:rPr>
              <w:t>259,7</w:t>
            </w:r>
            <w:bookmarkStart w:id="0" w:name="_GoBack"/>
            <w:bookmarkEnd w:id="0"/>
          </w:p>
        </w:tc>
        <w:tc>
          <w:tcPr>
            <w:tcW w:w="0" w:type="auto"/>
            <w:tcMar>
              <w:top w:w="100" w:type="dxa"/>
              <w:left w:w="100" w:type="dxa"/>
              <w:bottom w:w="100" w:type="dxa"/>
              <w:right w:w="100" w:type="dxa"/>
            </w:tcMar>
            <w:hideMark/>
          </w:tcPr>
          <w:p w14:paraId="2AE059F0" w14:textId="77777777" w:rsidR="0071258D" w:rsidRPr="00021706" w:rsidRDefault="0071258D" w:rsidP="000A1994">
            <w:pPr>
              <w:rPr>
                <w:rFonts w:ascii="Times New Roman" w:hAnsi="Times New Roman" w:cs="Times New Roman"/>
                <w:color w:val="313131"/>
                <w:sz w:val="28"/>
                <w:szCs w:val="28"/>
              </w:rPr>
            </w:pPr>
            <w:r w:rsidRPr="00021706">
              <w:rPr>
                <w:rFonts w:ascii="Times New Roman" w:hAnsi="Times New Roman" w:cs="Times New Roman"/>
                <w:color w:val="313131"/>
                <w:sz w:val="28"/>
                <w:szCs w:val="28"/>
              </w:rPr>
              <w:t>582,4</w:t>
            </w:r>
          </w:p>
        </w:tc>
        <w:tc>
          <w:tcPr>
            <w:tcW w:w="0" w:type="auto"/>
            <w:tcMar>
              <w:top w:w="100" w:type="dxa"/>
              <w:left w:w="100" w:type="dxa"/>
              <w:bottom w:w="100" w:type="dxa"/>
              <w:right w:w="100" w:type="dxa"/>
            </w:tcMar>
            <w:hideMark/>
          </w:tcPr>
          <w:p w14:paraId="7BE70EA5" w14:textId="77777777" w:rsidR="0071258D" w:rsidRPr="00021706" w:rsidRDefault="0071258D" w:rsidP="000A1994">
            <w:pPr>
              <w:rPr>
                <w:rFonts w:ascii="Times New Roman" w:hAnsi="Times New Roman" w:cs="Times New Roman"/>
                <w:color w:val="313131"/>
                <w:sz w:val="28"/>
                <w:szCs w:val="28"/>
              </w:rPr>
            </w:pPr>
            <w:r w:rsidRPr="00021706">
              <w:rPr>
                <w:rFonts w:ascii="Times New Roman" w:hAnsi="Times New Roman" w:cs="Times New Roman"/>
                <w:color w:val="313131"/>
                <w:sz w:val="28"/>
                <w:szCs w:val="28"/>
              </w:rPr>
              <w:t>1524,9</w:t>
            </w:r>
          </w:p>
        </w:tc>
        <w:tc>
          <w:tcPr>
            <w:tcW w:w="0" w:type="auto"/>
            <w:tcMar>
              <w:top w:w="100" w:type="dxa"/>
              <w:left w:w="100" w:type="dxa"/>
              <w:bottom w:w="100" w:type="dxa"/>
              <w:right w:w="100" w:type="dxa"/>
            </w:tcMar>
            <w:hideMark/>
          </w:tcPr>
          <w:p w14:paraId="6A29D490" w14:textId="77777777" w:rsidR="0071258D" w:rsidRPr="00021706" w:rsidRDefault="0071258D" w:rsidP="000A1994">
            <w:pPr>
              <w:rPr>
                <w:rFonts w:ascii="Times New Roman" w:hAnsi="Times New Roman" w:cs="Times New Roman"/>
                <w:color w:val="313131"/>
                <w:sz w:val="28"/>
                <w:szCs w:val="28"/>
              </w:rPr>
            </w:pPr>
            <w:r w:rsidRPr="00021706">
              <w:rPr>
                <w:rFonts w:ascii="Times New Roman" w:hAnsi="Times New Roman" w:cs="Times New Roman"/>
                <w:color w:val="313131"/>
                <w:sz w:val="28"/>
                <w:szCs w:val="28"/>
              </w:rPr>
              <w:t>1326,0</w:t>
            </w:r>
          </w:p>
        </w:tc>
      </w:tr>
    </w:tbl>
    <w:p w14:paraId="3221235E" w14:textId="77777777" w:rsidR="003D3429" w:rsidRPr="00021706" w:rsidRDefault="0071258D" w:rsidP="00826834">
      <w:pPr>
        <w:spacing w:before="120" w:after="0"/>
        <w:rPr>
          <w:rFonts w:ascii="Times New Roman" w:hAnsi="Times New Roman" w:cs="Times New Roman"/>
          <w:sz w:val="28"/>
          <w:szCs w:val="28"/>
        </w:rPr>
      </w:pPr>
      <w:r w:rsidRPr="00021706">
        <w:rPr>
          <w:rFonts w:ascii="Times New Roman" w:hAnsi="Times New Roman" w:cs="Times New Roman"/>
          <w:sz w:val="28"/>
          <w:szCs w:val="28"/>
        </w:rPr>
        <w:tab/>
      </w:r>
    </w:p>
    <w:p w14:paraId="6B802232" w14:textId="3C56A677" w:rsidR="0071258D" w:rsidRPr="00021706" w:rsidRDefault="003D3429" w:rsidP="00826834">
      <w:pPr>
        <w:spacing w:before="120" w:after="0"/>
        <w:rPr>
          <w:rFonts w:ascii="Times New Roman" w:hAnsi="Times New Roman" w:cs="Times New Roman"/>
          <w:sz w:val="28"/>
          <w:szCs w:val="28"/>
        </w:rPr>
      </w:pPr>
      <w:r w:rsidRPr="00021706">
        <w:rPr>
          <w:rFonts w:ascii="Times New Roman" w:hAnsi="Times New Roman" w:cs="Times New Roman"/>
          <w:sz w:val="28"/>
          <w:szCs w:val="28"/>
        </w:rPr>
        <w:tab/>
      </w:r>
      <w:r w:rsidR="0071258D" w:rsidRPr="00021706">
        <w:rPr>
          <w:rFonts w:ascii="Times New Roman" w:hAnsi="Times New Roman" w:cs="Times New Roman"/>
          <w:sz w:val="28"/>
          <w:szCs w:val="28"/>
        </w:rPr>
        <w:t>Phân tích sự biến động GDP của Liên Bang Nga giai đoạn 1990 – 2015.</w:t>
      </w:r>
    </w:p>
    <w:p w14:paraId="2414BACA" w14:textId="6F71F1C1" w:rsidR="00826834" w:rsidRPr="00021706" w:rsidRDefault="00826834" w:rsidP="00826834">
      <w:pPr>
        <w:spacing w:before="120" w:after="0"/>
        <w:rPr>
          <w:rFonts w:ascii="Times New Roman" w:hAnsi="Times New Roman" w:cs="Times New Roman"/>
          <w:b/>
          <w:bCs/>
          <w:sz w:val="28"/>
          <w:szCs w:val="28"/>
        </w:rPr>
      </w:pPr>
      <w:r w:rsidRPr="00021706">
        <w:rPr>
          <w:rFonts w:ascii="Times New Roman" w:hAnsi="Times New Roman" w:cs="Times New Roman"/>
          <w:b/>
          <w:bCs/>
          <w:sz w:val="28"/>
          <w:szCs w:val="28"/>
        </w:rPr>
        <w:t>Bài tập 2</w:t>
      </w:r>
    </w:p>
    <w:p w14:paraId="19805A91" w14:textId="6C1F20F9" w:rsidR="003D3429" w:rsidRPr="00021706" w:rsidRDefault="00A0078E" w:rsidP="00826834">
      <w:pPr>
        <w:spacing w:before="120" w:after="0"/>
        <w:rPr>
          <w:rFonts w:ascii="Times New Roman" w:hAnsi="Times New Roman" w:cs="Times New Roman"/>
          <w:b/>
          <w:bCs/>
          <w:sz w:val="28"/>
          <w:szCs w:val="28"/>
        </w:rPr>
      </w:pPr>
      <w:r w:rsidRPr="00021706">
        <w:rPr>
          <w:rFonts w:ascii="Times New Roman" w:hAnsi="Times New Roman" w:cs="Times New Roman"/>
          <w:b/>
          <w:bCs/>
          <w:sz w:val="28"/>
          <w:szCs w:val="28"/>
        </w:rPr>
        <w:t>Cho bảng số liệu</w:t>
      </w:r>
    </w:p>
    <w:p w14:paraId="23B12799" w14:textId="77777777" w:rsidR="00A0078E" w:rsidRPr="00021706" w:rsidRDefault="00A0078E" w:rsidP="003D3429">
      <w:pPr>
        <w:spacing w:after="240" w:line="24" w:lineRule="atLeast"/>
        <w:ind w:left="48" w:right="48"/>
        <w:jc w:val="center"/>
        <w:rPr>
          <w:rFonts w:ascii="Times New Roman" w:eastAsia="Times New Roman" w:hAnsi="Times New Roman" w:cs="Times New Roman"/>
          <w:b/>
          <w:bCs/>
          <w:i/>
          <w:iCs/>
          <w:color w:val="000000"/>
          <w:sz w:val="28"/>
          <w:szCs w:val="28"/>
        </w:rPr>
      </w:pPr>
      <w:r w:rsidRPr="00021706">
        <w:rPr>
          <w:rFonts w:ascii="Times New Roman" w:eastAsia="Times New Roman" w:hAnsi="Times New Roman" w:cs="Times New Roman"/>
          <w:b/>
          <w:bCs/>
          <w:i/>
          <w:iCs/>
          <w:color w:val="000000"/>
          <w:sz w:val="28"/>
          <w:szCs w:val="28"/>
        </w:rPr>
        <w:t>Giá trị xuất, nhập khẩu của Nhật Bản qua các năm</w:t>
      </w:r>
    </w:p>
    <w:p w14:paraId="5E48DD4A" w14:textId="4D4AB237" w:rsidR="00A0078E" w:rsidRPr="00021706" w:rsidRDefault="00A0078E" w:rsidP="003D3429">
      <w:pPr>
        <w:spacing w:after="240" w:line="24" w:lineRule="atLeast"/>
        <w:ind w:left="6528" w:right="48" w:firstLine="672"/>
        <w:jc w:val="both"/>
        <w:rPr>
          <w:rFonts w:ascii="Times New Roman" w:eastAsia="Times New Roman" w:hAnsi="Times New Roman" w:cs="Times New Roman"/>
          <w:i/>
          <w:iCs/>
          <w:color w:val="000000"/>
          <w:sz w:val="28"/>
          <w:szCs w:val="28"/>
        </w:rPr>
      </w:pPr>
      <w:r w:rsidRPr="00021706">
        <w:rPr>
          <w:rFonts w:ascii="Times New Roman" w:eastAsia="Times New Roman" w:hAnsi="Times New Roman" w:cs="Times New Roman"/>
          <w:i/>
          <w:iCs/>
          <w:color w:val="000000"/>
          <w:sz w:val="28"/>
          <w:szCs w:val="28"/>
        </w:rPr>
        <w:t>(Đơn vị: tỉ USD)</w:t>
      </w:r>
    </w:p>
    <w:tbl>
      <w:tblPr>
        <w:tblW w:w="5000" w:type="pct"/>
        <w:tblLook w:val="04A0" w:firstRow="1" w:lastRow="0" w:firstColumn="1" w:lastColumn="0" w:noHBand="0" w:noVBand="1"/>
      </w:tblPr>
      <w:tblGrid>
        <w:gridCol w:w="5740"/>
        <w:gridCol w:w="2282"/>
        <w:gridCol w:w="2506"/>
      </w:tblGrid>
      <w:tr w:rsidR="003D3429" w:rsidRPr="00021706" w14:paraId="3B683E0A" w14:textId="77777777" w:rsidTr="00021706">
        <w:trPr>
          <w:trHeight w:val="585"/>
        </w:trPr>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E582E" w14:textId="77777777" w:rsidR="003D3429" w:rsidRPr="00021706" w:rsidRDefault="003D3429" w:rsidP="003D3429">
            <w:pPr>
              <w:spacing w:after="0" w:line="240" w:lineRule="auto"/>
              <w:jc w:val="center"/>
              <w:rPr>
                <w:rFonts w:ascii="Times New Roman" w:eastAsia="Times New Roman" w:hAnsi="Times New Roman" w:cs="Times New Roman"/>
                <w:b/>
                <w:bCs/>
                <w:color w:val="000000"/>
                <w:sz w:val="28"/>
                <w:szCs w:val="28"/>
              </w:rPr>
            </w:pPr>
            <w:r w:rsidRPr="00021706">
              <w:rPr>
                <w:rFonts w:ascii="Times New Roman" w:eastAsia="Times New Roman" w:hAnsi="Times New Roman" w:cs="Times New Roman"/>
                <w:b/>
                <w:bCs/>
                <w:color w:val="000000"/>
                <w:sz w:val="28"/>
                <w:szCs w:val="28"/>
              </w:rPr>
              <w:t>Năm</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14:paraId="466DE932" w14:textId="77777777" w:rsidR="003D3429" w:rsidRDefault="003D3429" w:rsidP="003D3429">
            <w:pPr>
              <w:spacing w:after="0" w:line="240" w:lineRule="auto"/>
              <w:jc w:val="center"/>
              <w:rPr>
                <w:rFonts w:ascii="Times New Roman" w:eastAsia="Times New Roman" w:hAnsi="Times New Roman" w:cs="Times New Roman"/>
                <w:b/>
                <w:bCs/>
                <w:color w:val="000000"/>
                <w:sz w:val="28"/>
                <w:szCs w:val="28"/>
              </w:rPr>
            </w:pPr>
            <w:r w:rsidRPr="00021706">
              <w:rPr>
                <w:rFonts w:ascii="Times New Roman" w:eastAsia="Times New Roman" w:hAnsi="Times New Roman" w:cs="Times New Roman"/>
                <w:b/>
                <w:bCs/>
                <w:color w:val="000000"/>
                <w:sz w:val="28"/>
                <w:szCs w:val="28"/>
              </w:rPr>
              <w:t>2000</w:t>
            </w:r>
          </w:p>
          <w:p w14:paraId="6F9984F2" w14:textId="3B97B7AB" w:rsidR="00021706" w:rsidRPr="00021706" w:rsidRDefault="00021706" w:rsidP="003D3429">
            <w:pPr>
              <w:spacing w:after="0" w:line="240" w:lineRule="auto"/>
              <w:jc w:val="center"/>
              <w:rPr>
                <w:rFonts w:ascii="Times New Roman" w:eastAsia="Times New Roman" w:hAnsi="Times New Roman" w:cs="Times New Roman"/>
                <w:b/>
                <w:bCs/>
                <w:color w:val="000000"/>
                <w:sz w:val="28"/>
                <w:szCs w:val="28"/>
              </w:rPr>
            </w:pPr>
          </w:p>
        </w:tc>
        <w:tc>
          <w:tcPr>
            <w:tcW w:w="1190" w:type="pct"/>
            <w:tcBorders>
              <w:top w:val="single" w:sz="4" w:space="0" w:color="auto"/>
              <w:left w:val="nil"/>
              <w:bottom w:val="single" w:sz="4" w:space="0" w:color="auto"/>
              <w:right w:val="single" w:sz="4" w:space="0" w:color="auto"/>
            </w:tcBorders>
            <w:shd w:val="clear" w:color="auto" w:fill="auto"/>
            <w:vAlign w:val="center"/>
            <w:hideMark/>
          </w:tcPr>
          <w:p w14:paraId="6F8E2682" w14:textId="77777777" w:rsidR="003D3429" w:rsidRPr="00021706" w:rsidRDefault="003D3429" w:rsidP="003D3429">
            <w:pPr>
              <w:spacing w:after="0" w:line="240" w:lineRule="auto"/>
              <w:jc w:val="center"/>
              <w:rPr>
                <w:rFonts w:ascii="Times New Roman" w:eastAsia="Times New Roman" w:hAnsi="Times New Roman" w:cs="Times New Roman"/>
                <w:b/>
                <w:bCs/>
                <w:color w:val="000000"/>
                <w:sz w:val="28"/>
                <w:szCs w:val="28"/>
              </w:rPr>
            </w:pPr>
            <w:r w:rsidRPr="00021706">
              <w:rPr>
                <w:rFonts w:ascii="Times New Roman" w:eastAsia="Times New Roman" w:hAnsi="Times New Roman" w:cs="Times New Roman"/>
                <w:b/>
                <w:bCs/>
                <w:color w:val="000000"/>
                <w:sz w:val="28"/>
                <w:szCs w:val="28"/>
              </w:rPr>
              <w:t>2015</w:t>
            </w:r>
          </w:p>
        </w:tc>
      </w:tr>
      <w:tr w:rsidR="003D3429" w:rsidRPr="00021706" w14:paraId="5E8FF3B1" w14:textId="77777777" w:rsidTr="003D3429">
        <w:trPr>
          <w:trHeight w:val="624"/>
        </w:trPr>
        <w:tc>
          <w:tcPr>
            <w:tcW w:w="2726" w:type="pct"/>
            <w:tcBorders>
              <w:top w:val="nil"/>
              <w:left w:val="single" w:sz="4" w:space="0" w:color="auto"/>
              <w:bottom w:val="single" w:sz="4" w:space="0" w:color="auto"/>
              <w:right w:val="single" w:sz="4" w:space="0" w:color="auto"/>
            </w:tcBorders>
            <w:shd w:val="clear" w:color="auto" w:fill="auto"/>
            <w:vAlign w:val="center"/>
            <w:hideMark/>
          </w:tcPr>
          <w:p w14:paraId="2920E65E" w14:textId="77777777" w:rsidR="003D3429" w:rsidRPr="00021706" w:rsidRDefault="003D3429" w:rsidP="003D3429">
            <w:pPr>
              <w:spacing w:after="0" w:line="240" w:lineRule="auto"/>
              <w:rPr>
                <w:rFonts w:ascii="Times New Roman" w:eastAsia="Times New Roman" w:hAnsi="Times New Roman" w:cs="Times New Roman"/>
                <w:b/>
                <w:bCs/>
                <w:color w:val="000000"/>
                <w:sz w:val="28"/>
                <w:szCs w:val="28"/>
              </w:rPr>
            </w:pPr>
            <w:r w:rsidRPr="00021706">
              <w:rPr>
                <w:rFonts w:ascii="Times New Roman" w:eastAsia="Times New Roman" w:hAnsi="Times New Roman" w:cs="Times New Roman"/>
                <w:b/>
                <w:bCs/>
                <w:color w:val="000000"/>
                <w:sz w:val="28"/>
                <w:szCs w:val="28"/>
              </w:rPr>
              <w:t>Xuất khẩu</w:t>
            </w:r>
          </w:p>
        </w:tc>
        <w:tc>
          <w:tcPr>
            <w:tcW w:w="1084" w:type="pct"/>
            <w:tcBorders>
              <w:top w:val="nil"/>
              <w:left w:val="nil"/>
              <w:bottom w:val="single" w:sz="4" w:space="0" w:color="auto"/>
              <w:right w:val="single" w:sz="4" w:space="0" w:color="auto"/>
            </w:tcBorders>
            <w:shd w:val="clear" w:color="auto" w:fill="auto"/>
            <w:vAlign w:val="center"/>
            <w:hideMark/>
          </w:tcPr>
          <w:p w14:paraId="6E326ABA" w14:textId="77777777" w:rsidR="003D3429" w:rsidRPr="00021706" w:rsidRDefault="003D3429" w:rsidP="003D3429">
            <w:pPr>
              <w:spacing w:after="0" w:line="240" w:lineRule="auto"/>
              <w:jc w:val="center"/>
              <w:rPr>
                <w:rFonts w:ascii="Times New Roman" w:eastAsia="Times New Roman" w:hAnsi="Times New Roman" w:cs="Times New Roman"/>
                <w:color w:val="000000"/>
                <w:sz w:val="28"/>
                <w:szCs w:val="28"/>
              </w:rPr>
            </w:pPr>
            <w:r w:rsidRPr="00021706">
              <w:rPr>
                <w:rFonts w:ascii="Times New Roman" w:eastAsia="Times New Roman" w:hAnsi="Times New Roman" w:cs="Times New Roman"/>
                <w:color w:val="000000"/>
                <w:sz w:val="28"/>
                <w:szCs w:val="28"/>
              </w:rPr>
              <w:t>479.2</w:t>
            </w:r>
          </w:p>
        </w:tc>
        <w:tc>
          <w:tcPr>
            <w:tcW w:w="1190" w:type="pct"/>
            <w:tcBorders>
              <w:top w:val="nil"/>
              <w:left w:val="nil"/>
              <w:bottom w:val="single" w:sz="4" w:space="0" w:color="auto"/>
              <w:right w:val="single" w:sz="4" w:space="0" w:color="auto"/>
            </w:tcBorders>
            <w:shd w:val="clear" w:color="auto" w:fill="auto"/>
            <w:vAlign w:val="center"/>
            <w:hideMark/>
          </w:tcPr>
          <w:p w14:paraId="1F3565D2" w14:textId="77777777" w:rsidR="003D3429" w:rsidRPr="00021706" w:rsidRDefault="003D3429" w:rsidP="003D3429">
            <w:pPr>
              <w:spacing w:after="0" w:line="240" w:lineRule="auto"/>
              <w:jc w:val="center"/>
              <w:rPr>
                <w:rFonts w:ascii="Times New Roman" w:eastAsia="Times New Roman" w:hAnsi="Times New Roman" w:cs="Times New Roman"/>
                <w:color w:val="000000"/>
                <w:sz w:val="28"/>
                <w:szCs w:val="28"/>
              </w:rPr>
            </w:pPr>
            <w:r w:rsidRPr="00021706">
              <w:rPr>
                <w:rFonts w:ascii="Times New Roman" w:eastAsia="Times New Roman" w:hAnsi="Times New Roman" w:cs="Times New Roman"/>
                <w:color w:val="000000"/>
                <w:sz w:val="28"/>
                <w:szCs w:val="28"/>
              </w:rPr>
              <w:t>624.8</w:t>
            </w:r>
          </w:p>
        </w:tc>
      </w:tr>
      <w:tr w:rsidR="003D3429" w:rsidRPr="00021706" w14:paraId="7C5BD59F" w14:textId="77777777" w:rsidTr="003D3429">
        <w:trPr>
          <w:trHeight w:val="624"/>
        </w:trPr>
        <w:tc>
          <w:tcPr>
            <w:tcW w:w="2726" w:type="pct"/>
            <w:tcBorders>
              <w:top w:val="nil"/>
              <w:left w:val="single" w:sz="4" w:space="0" w:color="auto"/>
              <w:bottom w:val="single" w:sz="4" w:space="0" w:color="auto"/>
              <w:right w:val="single" w:sz="4" w:space="0" w:color="auto"/>
            </w:tcBorders>
            <w:shd w:val="clear" w:color="auto" w:fill="auto"/>
            <w:vAlign w:val="center"/>
            <w:hideMark/>
          </w:tcPr>
          <w:p w14:paraId="5384B54D" w14:textId="77777777" w:rsidR="003D3429" w:rsidRPr="00021706" w:rsidRDefault="003D3429" w:rsidP="003D3429">
            <w:pPr>
              <w:spacing w:after="0" w:line="240" w:lineRule="auto"/>
              <w:rPr>
                <w:rFonts w:ascii="Times New Roman" w:eastAsia="Times New Roman" w:hAnsi="Times New Roman" w:cs="Times New Roman"/>
                <w:b/>
                <w:bCs/>
                <w:color w:val="000000"/>
                <w:sz w:val="28"/>
                <w:szCs w:val="28"/>
              </w:rPr>
            </w:pPr>
            <w:r w:rsidRPr="00021706">
              <w:rPr>
                <w:rFonts w:ascii="Times New Roman" w:eastAsia="Times New Roman" w:hAnsi="Times New Roman" w:cs="Times New Roman"/>
                <w:b/>
                <w:bCs/>
                <w:color w:val="000000"/>
                <w:sz w:val="28"/>
                <w:szCs w:val="28"/>
              </w:rPr>
              <w:t>Nhập khẩu</w:t>
            </w:r>
          </w:p>
        </w:tc>
        <w:tc>
          <w:tcPr>
            <w:tcW w:w="1084" w:type="pct"/>
            <w:tcBorders>
              <w:top w:val="nil"/>
              <w:left w:val="nil"/>
              <w:bottom w:val="single" w:sz="4" w:space="0" w:color="auto"/>
              <w:right w:val="single" w:sz="4" w:space="0" w:color="auto"/>
            </w:tcBorders>
            <w:shd w:val="clear" w:color="auto" w:fill="auto"/>
            <w:vAlign w:val="center"/>
            <w:hideMark/>
          </w:tcPr>
          <w:p w14:paraId="252C294F" w14:textId="77777777" w:rsidR="003D3429" w:rsidRPr="00021706" w:rsidRDefault="003D3429" w:rsidP="003D3429">
            <w:pPr>
              <w:spacing w:after="0" w:line="240" w:lineRule="auto"/>
              <w:jc w:val="center"/>
              <w:rPr>
                <w:rFonts w:ascii="Times New Roman" w:eastAsia="Times New Roman" w:hAnsi="Times New Roman" w:cs="Times New Roman"/>
                <w:color w:val="000000"/>
                <w:sz w:val="28"/>
                <w:szCs w:val="28"/>
              </w:rPr>
            </w:pPr>
            <w:r w:rsidRPr="00021706">
              <w:rPr>
                <w:rFonts w:ascii="Times New Roman" w:eastAsia="Times New Roman" w:hAnsi="Times New Roman" w:cs="Times New Roman"/>
                <w:color w:val="000000"/>
                <w:sz w:val="28"/>
                <w:szCs w:val="28"/>
              </w:rPr>
              <w:t>379.9</w:t>
            </w:r>
          </w:p>
        </w:tc>
        <w:tc>
          <w:tcPr>
            <w:tcW w:w="1190" w:type="pct"/>
            <w:tcBorders>
              <w:top w:val="nil"/>
              <w:left w:val="nil"/>
              <w:bottom w:val="single" w:sz="4" w:space="0" w:color="auto"/>
              <w:right w:val="single" w:sz="4" w:space="0" w:color="auto"/>
            </w:tcBorders>
            <w:shd w:val="clear" w:color="auto" w:fill="auto"/>
            <w:vAlign w:val="center"/>
            <w:hideMark/>
          </w:tcPr>
          <w:p w14:paraId="2A39897A" w14:textId="77777777" w:rsidR="003D3429" w:rsidRPr="00021706" w:rsidRDefault="003D3429" w:rsidP="003D3429">
            <w:pPr>
              <w:spacing w:after="0" w:line="240" w:lineRule="auto"/>
              <w:jc w:val="center"/>
              <w:rPr>
                <w:rFonts w:ascii="Times New Roman" w:eastAsia="Times New Roman" w:hAnsi="Times New Roman" w:cs="Times New Roman"/>
                <w:color w:val="000000"/>
                <w:sz w:val="28"/>
                <w:szCs w:val="28"/>
              </w:rPr>
            </w:pPr>
            <w:r w:rsidRPr="00021706">
              <w:rPr>
                <w:rFonts w:ascii="Times New Roman" w:eastAsia="Times New Roman" w:hAnsi="Times New Roman" w:cs="Times New Roman"/>
                <w:color w:val="000000"/>
                <w:sz w:val="28"/>
                <w:szCs w:val="28"/>
              </w:rPr>
              <w:t>648.3</w:t>
            </w:r>
          </w:p>
        </w:tc>
      </w:tr>
      <w:tr w:rsidR="003D3429" w:rsidRPr="00021706" w14:paraId="63F8A9D3" w14:textId="77777777" w:rsidTr="003D3429">
        <w:trPr>
          <w:trHeight w:val="288"/>
        </w:trPr>
        <w:tc>
          <w:tcPr>
            <w:tcW w:w="2726" w:type="pct"/>
            <w:tcBorders>
              <w:top w:val="nil"/>
              <w:left w:val="single" w:sz="4" w:space="0" w:color="auto"/>
              <w:bottom w:val="single" w:sz="4" w:space="0" w:color="auto"/>
              <w:right w:val="single" w:sz="4" w:space="0" w:color="auto"/>
            </w:tcBorders>
            <w:shd w:val="clear" w:color="auto" w:fill="auto"/>
            <w:noWrap/>
            <w:vAlign w:val="bottom"/>
            <w:hideMark/>
          </w:tcPr>
          <w:p w14:paraId="6A1F3FD4" w14:textId="77777777" w:rsidR="003D3429" w:rsidRPr="00021706" w:rsidRDefault="003D3429" w:rsidP="003D3429">
            <w:pPr>
              <w:spacing w:after="0" w:line="240" w:lineRule="auto"/>
              <w:rPr>
                <w:rFonts w:ascii="Times New Roman" w:eastAsia="Times New Roman" w:hAnsi="Times New Roman" w:cs="Times New Roman"/>
                <w:b/>
                <w:bCs/>
                <w:color w:val="000000"/>
                <w:sz w:val="28"/>
                <w:szCs w:val="28"/>
              </w:rPr>
            </w:pPr>
            <w:r w:rsidRPr="00021706">
              <w:rPr>
                <w:rFonts w:ascii="Times New Roman" w:eastAsia="Times New Roman" w:hAnsi="Times New Roman" w:cs="Times New Roman"/>
                <w:b/>
                <w:bCs/>
                <w:color w:val="000000"/>
                <w:sz w:val="28"/>
                <w:szCs w:val="28"/>
              </w:rPr>
              <w:t>Tổng xuất nhập khẩu</w:t>
            </w:r>
          </w:p>
        </w:tc>
        <w:tc>
          <w:tcPr>
            <w:tcW w:w="1084" w:type="pct"/>
            <w:tcBorders>
              <w:top w:val="nil"/>
              <w:left w:val="nil"/>
              <w:bottom w:val="single" w:sz="4" w:space="0" w:color="auto"/>
              <w:right w:val="single" w:sz="4" w:space="0" w:color="auto"/>
            </w:tcBorders>
            <w:shd w:val="clear" w:color="auto" w:fill="auto"/>
            <w:noWrap/>
            <w:vAlign w:val="bottom"/>
            <w:hideMark/>
          </w:tcPr>
          <w:p w14:paraId="2612D282" w14:textId="77777777" w:rsidR="0096011A" w:rsidRPr="00021706" w:rsidRDefault="0096011A" w:rsidP="003D3429">
            <w:pPr>
              <w:spacing w:after="0" w:line="240" w:lineRule="auto"/>
              <w:jc w:val="center"/>
              <w:rPr>
                <w:rFonts w:ascii="Times New Roman" w:eastAsia="Times New Roman" w:hAnsi="Times New Roman" w:cs="Times New Roman"/>
                <w:color w:val="000000"/>
                <w:sz w:val="28"/>
                <w:szCs w:val="28"/>
              </w:rPr>
            </w:pPr>
          </w:p>
          <w:p w14:paraId="2B30C8A4" w14:textId="098DF594" w:rsidR="003D3429" w:rsidRPr="00021706" w:rsidRDefault="003D3429" w:rsidP="003D3429">
            <w:pPr>
              <w:spacing w:after="0" w:line="240" w:lineRule="auto"/>
              <w:jc w:val="center"/>
              <w:rPr>
                <w:rFonts w:ascii="Times New Roman" w:eastAsia="Times New Roman" w:hAnsi="Times New Roman" w:cs="Times New Roman"/>
                <w:color w:val="000000"/>
                <w:sz w:val="28"/>
                <w:szCs w:val="28"/>
              </w:rPr>
            </w:pPr>
            <w:r w:rsidRPr="00021706">
              <w:rPr>
                <w:rFonts w:ascii="Times New Roman" w:eastAsia="Times New Roman" w:hAnsi="Times New Roman" w:cs="Times New Roman"/>
                <w:color w:val="000000"/>
                <w:sz w:val="28"/>
                <w:szCs w:val="28"/>
              </w:rPr>
              <w:t>859.1</w:t>
            </w:r>
          </w:p>
          <w:p w14:paraId="4BE086A6" w14:textId="64E11D60" w:rsidR="0096011A" w:rsidRPr="00021706" w:rsidRDefault="0096011A" w:rsidP="003D3429">
            <w:pPr>
              <w:spacing w:after="0" w:line="240" w:lineRule="auto"/>
              <w:jc w:val="center"/>
              <w:rPr>
                <w:rFonts w:ascii="Times New Roman" w:eastAsia="Times New Roman" w:hAnsi="Times New Roman" w:cs="Times New Roman"/>
                <w:color w:val="000000"/>
                <w:sz w:val="28"/>
                <w:szCs w:val="28"/>
              </w:rPr>
            </w:pPr>
          </w:p>
        </w:tc>
        <w:tc>
          <w:tcPr>
            <w:tcW w:w="1190" w:type="pct"/>
            <w:tcBorders>
              <w:top w:val="nil"/>
              <w:left w:val="nil"/>
              <w:bottom w:val="single" w:sz="4" w:space="0" w:color="auto"/>
              <w:right w:val="single" w:sz="4" w:space="0" w:color="auto"/>
            </w:tcBorders>
            <w:shd w:val="clear" w:color="auto" w:fill="auto"/>
            <w:noWrap/>
            <w:vAlign w:val="bottom"/>
            <w:hideMark/>
          </w:tcPr>
          <w:p w14:paraId="7F9A77F3" w14:textId="77777777" w:rsidR="003D3429" w:rsidRPr="00021706" w:rsidRDefault="003D3429" w:rsidP="003D3429">
            <w:pPr>
              <w:spacing w:after="0" w:line="240" w:lineRule="auto"/>
              <w:jc w:val="center"/>
              <w:rPr>
                <w:rFonts w:ascii="Times New Roman" w:eastAsia="Times New Roman" w:hAnsi="Times New Roman" w:cs="Times New Roman"/>
                <w:color w:val="000000"/>
                <w:sz w:val="28"/>
                <w:szCs w:val="28"/>
              </w:rPr>
            </w:pPr>
            <w:r w:rsidRPr="00021706">
              <w:rPr>
                <w:rFonts w:ascii="Times New Roman" w:eastAsia="Times New Roman" w:hAnsi="Times New Roman" w:cs="Times New Roman"/>
                <w:color w:val="000000"/>
                <w:sz w:val="28"/>
                <w:szCs w:val="28"/>
              </w:rPr>
              <w:t>1273.1</w:t>
            </w:r>
          </w:p>
        </w:tc>
      </w:tr>
    </w:tbl>
    <w:p w14:paraId="0CA6761A" w14:textId="6FBEDABF" w:rsidR="003D3429" w:rsidRPr="00021706" w:rsidRDefault="003D3429" w:rsidP="003D3429">
      <w:pPr>
        <w:spacing w:after="240" w:line="24" w:lineRule="atLeast"/>
        <w:jc w:val="both"/>
        <w:rPr>
          <w:rFonts w:ascii="Times New Roman" w:eastAsia="Times New Roman" w:hAnsi="Times New Roman" w:cs="Times New Roman"/>
          <w:color w:val="000000"/>
          <w:sz w:val="28"/>
          <w:szCs w:val="28"/>
        </w:rPr>
      </w:pPr>
    </w:p>
    <w:p w14:paraId="07DAB81E" w14:textId="47F8FB62" w:rsidR="003D3429" w:rsidRPr="00021706" w:rsidRDefault="003D3429" w:rsidP="003D3429">
      <w:pPr>
        <w:spacing w:after="240" w:line="24" w:lineRule="atLeast"/>
        <w:jc w:val="both"/>
        <w:rPr>
          <w:rFonts w:ascii="Times New Roman" w:eastAsia="Times New Roman" w:hAnsi="Times New Roman" w:cs="Times New Roman"/>
          <w:color w:val="000000"/>
          <w:sz w:val="28"/>
          <w:szCs w:val="28"/>
        </w:rPr>
      </w:pPr>
      <w:r w:rsidRPr="00021706">
        <w:rPr>
          <w:rFonts w:ascii="Times New Roman" w:eastAsia="Times New Roman" w:hAnsi="Times New Roman" w:cs="Times New Roman"/>
          <w:color w:val="000000"/>
          <w:sz w:val="28"/>
          <w:szCs w:val="28"/>
        </w:rPr>
        <w:tab/>
        <w:t>Phân tích sự thay đổi cơ cấu xuất nhập khẩu của Nhật Bản từ năm 2000 đến năm 2015.</w:t>
      </w:r>
    </w:p>
    <w:p w14:paraId="532E7CF1" w14:textId="77777777" w:rsidR="003D3429" w:rsidRPr="00021706" w:rsidRDefault="003D3429" w:rsidP="003D3429">
      <w:pPr>
        <w:spacing w:after="240" w:line="24" w:lineRule="atLeast"/>
        <w:ind w:left="6528" w:right="48" w:firstLine="672"/>
        <w:jc w:val="both"/>
        <w:rPr>
          <w:rFonts w:ascii="Times New Roman" w:eastAsia="Times New Roman" w:hAnsi="Times New Roman" w:cs="Times New Roman"/>
          <w:color w:val="000000"/>
          <w:sz w:val="28"/>
          <w:szCs w:val="28"/>
        </w:rPr>
      </w:pPr>
    </w:p>
    <w:p w14:paraId="6E38B657" w14:textId="0DE2BBB0" w:rsidR="00A0078E" w:rsidRPr="00021706" w:rsidRDefault="00A0078E" w:rsidP="00826834">
      <w:pPr>
        <w:spacing w:before="120" w:after="0"/>
        <w:rPr>
          <w:rFonts w:ascii="Times New Roman" w:hAnsi="Times New Roman" w:cs="Times New Roman"/>
          <w:b/>
          <w:bCs/>
          <w:sz w:val="28"/>
          <w:szCs w:val="28"/>
        </w:rPr>
      </w:pPr>
    </w:p>
    <w:p w14:paraId="4E46FBF8" w14:textId="77777777" w:rsidR="003D3429" w:rsidRPr="00021706" w:rsidRDefault="003D3429" w:rsidP="00826834">
      <w:pPr>
        <w:spacing w:before="120" w:after="0"/>
        <w:rPr>
          <w:rFonts w:ascii="Times New Roman" w:hAnsi="Times New Roman" w:cs="Times New Roman"/>
          <w:b/>
          <w:bCs/>
          <w:sz w:val="28"/>
          <w:szCs w:val="28"/>
        </w:rPr>
      </w:pPr>
    </w:p>
    <w:sectPr w:rsidR="003D3429" w:rsidRPr="00021706" w:rsidSect="00DE1338">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D0"/>
    <w:rsid w:val="00021706"/>
    <w:rsid w:val="000F0FF3"/>
    <w:rsid w:val="00112F39"/>
    <w:rsid w:val="003249B7"/>
    <w:rsid w:val="00351614"/>
    <w:rsid w:val="003937C2"/>
    <w:rsid w:val="003A6B4B"/>
    <w:rsid w:val="003C774D"/>
    <w:rsid w:val="003D3429"/>
    <w:rsid w:val="003F061E"/>
    <w:rsid w:val="00500B4D"/>
    <w:rsid w:val="0061055E"/>
    <w:rsid w:val="0071258D"/>
    <w:rsid w:val="00732DCF"/>
    <w:rsid w:val="00826834"/>
    <w:rsid w:val="008C77E5"/>
    <w:rsid w:val="00926839"/>
    <w:rsid w:val="0096011A"/>
    <w:rsid w:val="009E75D0"/>
    <w:rsid w:val="00A0078E"/>
    <w:rsid w:val="00AA7838"/>
    <w:rsid w:val="00AB6382"/>
    <w:rsid w:val="00B41F2A"/>
    <w:rsid w:val="00BA0DC3"/>
    <w:rsid w:val="00BB5ADF"/>
    <w:rsid w:val="00C36DF4"/>
    <w:rsid w:val="00DE1338"/>
    <w:rsid w:val="00DE2E33"/>
    <w:rsid w:val="00E620D3"/>
    <w:rsid w:val="00F6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E980"/>
  <w15:chartTrackingRefBased/>
  <w15:docId w15:val="{D042FC74-0398-4269-A209-5DEDA07A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3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1338"/>
    <w:rPr>
      <w:rFonts w:ascii="Tahoma" w:eastAsia="Times New Roman" w:hAnsi="Tahoma" w:cs="Tahoma"/>
      <w:sz w:val="16"/>
      <w:szCs w:val="16"/>
    </w:rPr>
  </w:style>
  <w:style w:type="paragraph" w:styleId="NormalWeb">
    <w:name w:val="Normal (Web)"/>
    <w:basedOn w:val="Normal"/>
    <w:uiPriority w:val="99"/>
    <w:unhideWhenUsed/>
    <w:rsid w:val="000F0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F2A"/>
    <w:rPr>
      <w:color w:val="0000FF" w:themeColor="hyperlink"/>
      <w:u w:val="single"/>
    </w:rPr>
  </w:style>
  <w:style w:type="character" w:styleId="UnresolvedMention">
    <w:name w:val="Unresolved Mention"/>
    <w:basedOn w:val="DefaultParagraphFont"/>
    <w:uiPriority w:val="99"/>
    <w:semiHidden/>
    <w:unhideWhenUsed/>
    <w:rsid w:val="00B41F2A"/>
    <w:rPr>
      <w:color w:val="605E5C"/>
      <w:shd w:val="clear" w:color="auto" w:fill="E1DFDD"/>
    </w:rPr>
  </w:style>
  <w:style w:type="table" w:styleId="TableGrid">
    <w:name w:val="Table Grid"/>
    <w:basedOn w:val="TableNormal"/>
    <w:uiPriority w:val="59"/>
    <w:rsid w:val="00E6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4128">
      <w:bodyDiv w:val="1"/>
      <w:marLeft w:val="0"/>
      <w:marRight w:val="0"/>
      <w:marTop w:val="0"/>
      <w:marBottom w:val="0"/>
      <w:divBdr>
        <w:top w:val="none" w:sz="0" w:space="0" w:color="auto"/>
        <w:left w:val="none" w:sz="0" w:space="0" w:color="auto"/>
        <w:bottom w:val="none" w:sz="0" w:space="0" w:color="auto"/>
        <w:right w:val="none" w:sz="0" w:space="0" w:color="auto"/>
      </w:divBdr>
    </w:div>
    <w:div w:id="636112391">
      <w:bodyDiv w:val="1"/>
      <w:marLeft w:val="0"/>
      <w:marRight w:val="0"/>
      <w:marTop w:val="0"/>
      <w:marBottom w:val="0"/>
      <w:divBdr>
        <w:top w:val="none" w:sz="0" w:space="0" w:color="auto"/>
        <w:left w:val="none" w:sz="0" w:space="0" w:color="auto"/>
        <w:bottom w:val="none" w:sz="0" w:space="0" w:color="auto"/>
        <w:right w:val="none" w:sz="0" w:space="0" w:color="auto"/>
      </w:divBdr>
    </w:div>
    <w:div w:id="18779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2020-02-09T03:13:00Z</dcterms:created>
  <dcterms:modified xsi:type="dcterms:W3CDTF">2020-03-01T09:00:00Z</dcterms:modified>
</cp:coreProperties>
</file>